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FF" w:rsidRPr="00205345" w:rsidRDefault="003901FF" w:rsidP="003901FF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3901FF" w:rsidRPr="00205345" w:rsidRDefault="003901FF" w:rsidP="003901FF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3901FF" w:rsidRPr="00205345" w:rsidRDefault="003901FF" w:rsidP="003901FF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3901FF" w:rsidRPr="00205345" w:rsidRDefault="003901FF" w:rsidP="003901FF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01FF" w:rsidRPr="00205345" w:rsidRDefault="003901FF" w:rsidP="003901FF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Acta no.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82</w:t>
      </w:r>
    </w:p>
    <w:p w:rsidR="003901FF" w:rsidRDefault="003901FF" w:rsidP="003901F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Marzo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2015.</w:t>
      </w:r>
    </w:p>
    <w:p w:rsidR="003901FF" w:rsidRDefault="003901FF" w:rsidP="003901F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1FF" w:rsidRDefault="003901FF" w:rsidP="003901FF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siguientes informes </w:t>
      </w:r>
      <w:r w:rsidR="000D43F5">
        <w:rPr>
          <w:rFonts w:ascii="Times New Roman" w:eastAsia="Times New Roman" w:hAnsi="Times New Roman" w:cs="Times New Roman"/>
          <w:sz w:val="24"/>
          <w:szCs w:val="24"/>
        </w:rPr>
        <w:t xml:space="preserve">y solicitudes de prórroga </w:t>
      </w:r>
      <w:r>
        <w:rPr>
          <w:rFonts w:ascii="Times New Roman" w:eastAsia="Times New Roman" w:hAnsi="Times New Roman" w:cs="Times New Roman"/>
          <w:sz w:val="24"/>
          <w:szCs w:val="24"/>
        </w:rPr>
        <w:t>de proyectos FAPA son aceptados por la Vicerrectoría de Investigaciones:</w:t>
      </w:r>
    </w:p>
    <w:p w:rsidR="003901FF" w:rsidRDefault="003901FF" w:rsidP="003901FF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1FF" w:rsidRDefault="003901FF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final del proyecto “La heteronimia poética y su desarrollo en la poesía hispanoamericana” de Mario Barrero, Humanidades y Literatura.</w:t>
      </w:r>
    </w:p>
    <w:p w:rsidR="003901FF" w:rsidRDefault="003901FF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final del proyecto “Bestiario del arte en Colombia” de Juan Mejía, Arte.</w:t>
      </w:r>
    </w:p>
    <w:p w:rsidR="003901FF" w:rsidRDefault="003901FF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Informe final del proyecto “Las huellas de la escritura etnográfica: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aliteridad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identidad cultural en las letras de América Latina (Siglo XVI a XIX)” de David Solodkow, Humanidades y Literatura.</w:t>
      </w:r>
    </w:p>
    <w:p w:rsidR="003901FF" w:rsidRDefault="003901FF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Informe final del proyecto “Vanitas,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Libellum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(el libro de las vanidades)” de Carmen Gil, Arte.</w:t>
      </w:r>
    </w:p>
    <w:p w:rsidR="003901FF" w:rsidRDefault="003901FF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final del proyecto “Entre cantos y desencantos. Una historia de la ópera en Colombia (1858 – 1900) José María Ponce de León.” De Rondy Torres, Música.</w:t>
      </w:r>
    </w:p>
    <w:p w:rsidR="000D43F5" w:rsidRDefault="000D43F5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de primer año del proyecto “Ópera multimedia de cámara para voces e instrumentos análogos” de Santiago Lozano, Música.</w:t>
      </w:r>
    </w:p>
    <w:p w:rsidR="000D43F5" w:rsidRDefault="000D43F5" w:rsidP="003901F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Solicitud de prórroga de proyecto “Como exponer un contexto, estudio de caso: Fisuras del arte moderno en Colombia 1968 – 1978” de Mariangela Mendez, Arte.</w:t>
      </w:r>
    </w:p>
    <w:p w:rsidR="003901FF" w:rsidRDefault="003901FF" w:rsidP="003901FF">
      <w:pPr>
        <w:pStyle w:val="Normal1"/>
        <w:spacing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7BA" w:rsidRPr="009B37BA" w:rsidRDefault="009B37BA" w:rsidP="009B37BA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 xml:space="preserve">Después de haberse llevado a cabo el proceso de su formulación con los gestores y de su revisión por parte de la Coordinadora y de la Decana, se envían a través de Academia los siguientes informes y solicitudes:  </w:t>
      </w:r>
    </w:p>
    <w:p w:rsidR="009B37BA" w:rsidRPr="009B37BA" w:rsidRDefault="009B37BA" w:rsidP="009B37BA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8DE" w:rsidRDefault="001408DE" w:rsidP="009B37BA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Informe de año 1 del proyecto “Tendencias del periodismo digital en América latina” de Jimena Zuluaga,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8DE" w:rsidRDefault="001408DE" w:rsidP="009B37BA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Solicitud de prórroga del año 1 del proyecto “Periodismo en la frontera: una exploración por las líneas invisibles del territorio” de Lorenzo Morales,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8DE" w:rsidRDefault="001408DE" w:rsidP="009B37BA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Solicitud de prórroga para entregar el informe final del proyecto “Diosa Diana” de Patricia Zalamea, Arte.</w:t>
      </w:r>
    </w:p>
    <w:p w:rsidR="006D13B8" w:rsidRDefault="006D13B8" w:rsidP="006D13B8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Presentación de la propuesta de proyecto FAPA de la profesora Charlotte de Beauvoir,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“Sonido y realidad. Exploración creativa e investigativa alrededor del genero del documental sonoro”.</w:t>
      </w:r>
    </w:p>
    <w:p w:rsidR="006D13B8" w:rsidRDefault="006D13B8" w:rsidP="006D13B8">
      <w:pPr>
        <w:pStyle w:val="Normal1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Presentación de la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puesta de proyecto FAPA de la profesora Sandra Sanchez,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“Mujeres periodistas y la construcción del poder cotidiano a mediados del siglo xx colombiano”.</w:t>
      </w:r>
    </w:p>
    <w:p w:rsidR="006D13B8" w:rsidRDefault="006D13B8" w:rsidP="006D13B8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3B8" w:rsidRDefault="006D13B8" w:rsidP="006D13B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siguientes propuestas de proyectos FAPA son aprobadas por la Vicerrectoría de Investigaciones y, por lo tanto, pueden iniciar sus actividades:</w:t>
      </w:r>
    </w:p>
    <w:p w:rsidR="00AA18F3" w:rsidRDefault="00AA18F3" w:rsidP="00AA18F3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3B8" w:rsidRDefault="00AA18F3" w:rsidP="006D13B8">
      <w:pPr>
        <w:pStyle w:val="Normal1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“Diseño e implementación del sistema de difusión multicanal de música electroacústica de la Universidad de los Andes”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profesor Jorge García, Música.</w:t>
      </w:r>
    </w:p>
    <w:p w:rsidR="00AA18F3" w:rsidRDefault="00AA18F3" w:rsidP="006D13B8">
      <w:pPr>
        <w:pStyle w:val="Normal1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“Sonido y realidad. Exploración creativa e investigativa alrededor del genero del documental sonoro”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profesora Charlotte de Beauvoir,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18F3" w:rsidRDefault="00AA18F3" w:rsidP="00AA18F3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8F3" w:rsidRDefault="00AA18F3" w:rsidP="00AA18F3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Después de evaluar al interior del equipo del CIC los siguientes informes finales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proyecto CIC y solicitudes de prórroga los siguientes </w:t>
      </w:r>
      <w:r>
        <w:rPr>
          <w:rFonts w:ascii="Times New Roman" w:eastAsia="Times New Roman" w:hAnsi="Times New Roman" w:cs="Times New Roman"/>
          <w:sz w:val="24"/>
          <w:szCs w:val="24"/>
        </w:rPr>
        <w:t>son aprobados:</w:t>
      </w:r>
    </w:p>
    <w:p w:rsidR="00AA18F3" w:rsidRDefault="00AA18F3" w:rsidP="00AA18F3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8F3" w:rsidRDefault="00AA18F3" w:rsidP="00AA18F3">
      <w:pPr>
        <w:pStyle w:val="Normal1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Solicitud de cambio de rubro para el proyecto CIC “La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audiovisualidad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niebla” de Omar Rincón,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18F3" w:rsidRDefault="00AA18F3" w:rsidP="00AA18F3">
      <w:pPr>
        <w:pStyle w:val="Normal1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aprueba el informe final del proyecto “La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audiovisualidad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niebla” teniendo en cuenta que se permite después del cierre el pago de la bonificación de Juan Camilo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Esto se hace para permitir que el profesor Rincón pueda presentarse a la Convocatoria Cerrada del CIC de 2015.</w:t>
      </w:r>
    </w:p>
    <w:p w:rsidR="00AA18F3" w:rsidRDefault="00AA18F3" w:rsidP="00AA18F3">
      <w:pPr>
        <w:pStyle w:val="Normal1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recibe el informe final del proyecto “Los amores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jitano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de Andrés Silva y su producto final se envía a evaluar. Se le permite al profesor presentarse a la Convocatoria Cerrada del CIC 2015.</w:t>
      </w:r>
    </w:p>
    <w:p w:rsidR="00690AA9" w:rsidRDefault="00690AA9" w:rsidP="00690AA9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AA9" w:rsidRDefault="00690AA9" w:rsidP="00690AA9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primer taller para profesores programado por el CIC “Taller de formatos y procedimientos del CIC” se lleva a cabo el 20 de Febrero bajo la dirección de Eugenia Peña, Catalina Rodríguez y Leonor Daza.</w:t>
      </w:r>
    </w:p>
    <w:p w:rsidR="00690AA9" w:rsidRDefault="00690AA9" w:rsidP="00690AA9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AA9" w:rsidRDefault="00690AA9" w:rsidP="00690AA9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segundo taller del CIC “Taller de PIVOT” no puede llevarse a cabo debido a que Andrea Navas quien dirigiría el taller presenta algunos inconvenientes de salud.</w:t>
      </w:r>
    </w:p>
    <w:p w:rsidR="00690AA9" w:rsidRDefault="00690AA9" w:rsidP="00690AA9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AA9" w:rsidRDefault="00690AA9" w:rsidP="00690AA9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tercer taller del CIC “Taller de jóvenes investigadores y semilleros de Colciencias” dirigido por la profesora Andrea Lozano, se lleva a cabo exitosamente el 20 de Marzo.</w:t>
      </w:r>
    </w:p>
    <w:p w:rsidR="00690AA9" w:rsidRDefault="00690AA9" w:rsidP="00690AA9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AA9" w:rsidRDefault="00690AA9" w:rsidP="00690AA9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grupo de teatro se presenta a la “beca de creación teatral y circense” del programa de </w:t>
      </w:r>
      <w:r w:rsidR="00975930">
        <w:rPr>
          <w:rFonts w:ascii="Times New Roman" w:eastAsia="Times New Roman" w:hAnsi="Times New Roman" w:cs="Times New Roman"/>
          <w:sz w:val="24"/>
          <w:szCs w:val="24"/>
        </w:rPr>
        <w:t>estímulos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Ministerio de Cultura con el proyecto “Adaptación de Sueño de una noche de verano de Jorge Plata”.</w:t>
      </w:r>
    </w:p>
    <w:p w:rsidR="00690AA9" w:rsidRDefault="00690AA9" w:rsidP="00690AA9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A18F3" w:rsidRDefault="00AA18F3" w:rsidP="00AA18F3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C3" w:rsidRDefault="00F770C3">
      <w:pPr>
        <w:rPr>
          <w:lang w:val="es-ES"/>
        </w:rPr>
      </w:pPr>
    </w:p>
    <w:p w:rsidR="003901FF" w:rsidRPr="003901FF" w:rsidRDefault="003901FF" w:rsidP="003901FF">
      <w:pPr>
        <w:rPr>
          <w:lang w:val="es-ES"/>
        </w:rPr>
      </w:pPr>
    </w:p>
    <w:sectPr w:rsidR="003901FF" w:rsidRPr="00390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5B7C"/>
    <w:multiLevelType w:val="hybridMultilevel"/>
    <w:tmpl w:val="1ACECAC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6AB"/>
    <w:multiLevelType w:val="hybridMultilevel"/>
    <w:tmpl w:val="A4EC6E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4713C"/>
    <w:multiLevelType w:val="hybridMultilevel"/>
    <w:tmpl w:val="987AEDEA"/>
    <w:lvl w:ilvl="0" w:tplc="050E6B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A71F0C"/>
    <w:multiLevelType w:val="hybridMultilevel"/>
    <w:tmpl w:val="540CAF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F227C"/>
    <w:multiLevelType w:val="hybridMultilevel"/>
    <w:tmpl w:val="FF5037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4038F"/>
    <w:multiLevelType w:val="hybridMultilevel"/>
    <w:tmpl w:val="42D200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E7774"/>
    <w:multiLevelType w:val="hybridMultilevel"/>
    <w:tmpl w:val="7AD8326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F695A"/>
    <w:multiLevelType w:val="hybridMultilevel"/>
    <w:tmpl w:val="71CC24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FF"/>
    <w:rsid w:val="000D43F5"/>
    <w:rsid w:val="001408DE"/>
    <w:rsid w:val="003901FF"/>
    <w:rsid w:val="00690AA9"/>
    <w:rsid w:val="006D13B8"/>
    <w:rsid w:val="00975930"/>
    <w:rsid w:val="009B37BA"/>
    <w:rsid w:val="00AA18F3"/>
    <w:rsid w:val="00C04FF7"/>
    <w:rsid w:val="00C77EF6"/>
    <w:rsid w:val="00F7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901FF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390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901FF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39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 </cp:lastModifiedBy>
  <cp:revision>5</cp:revision>
  <dcterms:created xsi:type="dcterms:W3CDTF">2015-04-13T13:46:00Z</dcterms:created>
  <dcterms:modified xsi:type="dcterms:W3CDTF">2015-04-13T14:26:00Z</dcterms:modified>
</cp:coreProperties>
</file>