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D6" w:rsidRPr="00205345" w:rsidRDefault="00DF6AD6" w:rsidP="00DF6AD6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Comité de Investigación y Creación</w:t>
      </w:r>
    </w:p>
    <w:p w:rsidR="00DF6AD6" w:rsidRPr="00205345" w:rsidRDefault="00DF6AD6" w:rsidP="00DF6AD6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DF6AD6" w:rsidRPr="00205345" w:rsidRDefault="00DF6AD6" w:rsidP="00DF6AD6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DF6AD6" w:rsidRPr="00205345" w:rsidRDefault="00DF6AD6" w:rsidP="00DF6AD6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AD6" w:rsidRPr="00205345" w:rsidRDefault="000C67A7" w:rsidP="00DF6AD6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Acta no. 84</w:t>
      </w:r>
      <w:bookmarkStart w:id="0" w:name="_GoBack"/>
      <w:bookmarkEnd w:id="0"/>
    </w:p>
    <w:p w:rsidR="00DF6AD6" w:rsidRDefault="00BE44E0" w:rsidP="00DF6AD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DF6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AD6" w:rsidRPr="0020534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="00DF6AD6">
        <w:rPr>
          <w:rFonts w:ascii="Times New Roman" w:eastAsia="Times New Roman" w:hAnsi="Times New Roman" w:cs="Times New Roman"/>
          <w:sz w:val="24"/>
          <w:szCs w:val="24"/>
        </w:rPr>
        <w:t>o de 2015.</w:t>
      </w:r>
    </w:p>
    <w:p w:rsidR="00BE44E0" w:rsidRDefault="00BE44E0" w:rsidP="00DF6AD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4E0" w:rsidRDefault="00BE44E0" w:rsidP="00BE44E0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posiciona como nueva decana de la Facultad de Artes y Humanidades la </w:t>
      </w:r>
      <w:r w:rsidR="003732B7">
        <w:rPr>
          <w:rFonts w:ascii="Times New Roman" w:eastAsia="Times New Roman" w:hAnsi="Times New Roman" w:cs="Times New Roman"/>
          <w:sz w:val="24"/>
          <w:szCs w:val="24"/>
        </w:rPr>
        <w:t>profesora del departamento de Arte</w:t>
      </w:r>
      <w:r>
        <w:rPr>
          <w:rFonts w:ascii="Times New Roman" w:eastAsia="Times New Roman" w:hAnsi="Times New Roman" w:cs="Times New Roman"/>
          <w:sz w:val="24"/>
          <w:szCs w:val="24"/>
        </w:rPr>
        <w:t>, Patricia Zalamea.</w:t>
      </w:r>
    </w:p>
    <w:p w:rsidR="00BE44E0" w:rsidRDefault="00BE44E0" w:rsidP="00DF6AD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2B7" w:rsidRPr="003732B7" w:rsidRDefault="00BE44E0" w:rsidP="003732B7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siguientes informes y solicitudes de prórroga de proyectos FAPA son aceptados por la Vicerrectoría de Investigaciones:</w:t>
      </w:r>
    </w:p>
    <w:p w:rsidR="003732B7" w:rsidRDefault="003732B7" w:rsidP="003732B7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4E0" w:rsidRDefault="00BE44E0" w:rsidP="00BE44E0">
      <w:pPr>
        <w:pStyle w:val="Normal1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Solicitud de prórroga para entregar el informe final de “Diosa Diana”, de Patricia Zalamea, Arte.</w:t>
      </w:r>
    </w:p>
    <w:p w:rsidR="00BE44E0" w:rsidRDefault="00BE44E0" w:rsidP="00BE44E0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4E0" w:rsidRDefault="00BE44E0" w:rsidP="00BE44E0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siguiente propuesta de proyecto</w:t>
      </w:r>
      <w:r w:rsidR="003732B7">
        <w:rPr>
          <w:rFonts w:ascii="Times New Roman" w:eastAsia="Times New Roman" w:hAnsi="Times New Roman" w:cs="Times New Roman"/>
          <w:sz w:val="24"/>
          <w:szCs w:val="24"/>
        </w:rPr>
        <w:t xml:space="preserve"> FAPA 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aprobada por la Vicerrectoría de Investigaciones y, por lo tanto, pueden iniciar sus actividades:</w:t>
      </w:r>
    </w:p>
    <w:p w:rsidR="003732B7" w:rsidRDefault="003732B7" w:rsidP="003732B7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2B7" w:rsidRDefault="003732B7" w:rsidP="003732B7">
      <w:pPr>
        <w:pStyle w:val="Normal1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“Mujeres periodistas y la construcción del poder cotidiano a mediados del siglo xx colombiano” de la profesora Sandra Sanchez, CEPER.</w:t>
      </w:r>
    </w:p>
    <w:p w:rsidR="00BE44E0" w:rsidRDefault="00BE44E0" w:rsidP="003732B7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2B7" w:rsidRPr="003732B7" w:rsidRDefault="003732B7" w:rsidP="003732B7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 xml:space="preserve">Después de haberse llevado a cabo el proceso de su formulación con los gestores y de su revisión por parte de la Coordinadora y de la Decana, se envían a través de Academia los siguientes informes y solicitudes:  </w:t>
      </w:r>
    </w:p>
    <w:p w:rsidR="003732B7" w:rsidRPr="009B37BA" w:rsidRDefault="003732B7" w:rsidP="003732B7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2B7" w:rsidRDefault="003732B7" w:rsidP="003732B7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Entrega de informe de año 1 del proyecto FAPA “Música y poesía: ciclo de canciones para voz y quinteto de piano”  de Pedro Ramirez, Música.</w:t>
      </w:r>
    </w:p>
    <w:p w:rsidR="003732B7" w:rsidRDefault="003732B7" w:rsidP="003732B7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Entrega del informe final del proyecto “Como exponer un contexto, estudio de caso: Fisuras del arte moderno en Colombia 1968 – 1978” de Mariangela Mendez, Arte.</w:t>
      </w:r>
    </w:p>
    <w:p w:rsidR="00FA0920" w:rsidRDefault="00FA0920" w:rsidP="00FA0920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Entrega del informe de año 2 del proyecto “Encuentros trasnacionales en el arte moderno colombiano 1950 – 1964” de Ana Franco, Arte.</w:t>
      </w:r>
    </w:p>
    <w:p w:rsidR="003732B7" w:rsidRDefault="003732B7" w:rsidP="003732B7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Entrega del informe final del proyecto “Diosa Diana” de la decana Patricia Zalamea, Arte.</w:t>
      </w:r>
    </w:p>
    <w:p w:rsidR="00FA0920" w:rsidRDefault="00FA0920" w:rsidP="00FA0920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Entrega del informe de año 1 del proyecto “Periodismo en la frontera: una exploración por las líneas invisibles del territorio” de Lorenzo Morales,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32B7" w:rsidRDefault="003732B7" w:rsidP="00FA0920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920" w:rsidRDefault="00F66EBD" w:rsidP="00F66EBD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BD">
        <w:rPr>
          <w:rFonts w:ascii="Times New Roman" w:eastAsia="Times New Roman" w:hAnsi="Times New Roman" w:cs="Times New Roman"/>
          <w:sz w:val="24"/>
          <w:szCs w:val="24"/>
        </w:rPr>
        <w:t>Después de evaluar al interior del equipo del CIC se aprueban los siguientes informes finales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proyecto CIC:</w:t>
      </w:r>
    </w:p>
    <w:p w:rsidR="00F66EBD" w:rsidRDefault="00F66EBD" w:rsidP="00F66EBD">
      <w:pPr>
        <w:pStyle w:val="Normal1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aprueba el informe final del proyecto CIC “Recital de guitarra” del profesor Carlos Rocca.</w:t>
      </w:r>
    </w:p>
    <w:p w:rsidR="00F66EBD" w:rsidRDefault="00F66EBD" w:rsidP="00F66EBD">
      <w:pPr>
        <w:pStyle w:val="Normal1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proyecto CIC del profesor Andrés Silva “Los amores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jitano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recibe una evaluación externa favorable y por tanto se aprueba su informe y producto final.</w:t>
      </w:r>
    </w:p>
    <w:p w:rsidR="00F66EBD" w:rsidRDefault="00F66EBD" w:rsidP="00F66EBD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EBD" w:rsidRDefault="00F66EBD" w:rsidP="00F66EBD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profesor Jorge García del departamento de Música con la colaboración de la gestora de investigaciones y la gestora financiera del CIC se presenta a la Beca de investigación - creación para puesta en escena de nuevos formatos musicales colombianos con el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proyecto: “Diseño e implementación del sistema de difusión multicanal BLAST de la Universidad de los Andes”.</w:t>
      </w:r>
    </w:p>
    <w:p w:rsidR="00DC78B8" w:rsidRDefault="00DC78B8" w:rsidP="00DC78B8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78B8" w:rsidRDefault="00DC78B8" w:rsidP="00F66EBD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17 de Abril se lleva a cabo la reunión de los líderes de grupos de investigación de la Facultad. </w:t>
      </w:r>
    </w:p>
    <w:p w:rsidR="00F66EBD" w:rsidRDefault="00F66EBD" w:rsidP="00F66EBD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EBD" w:rsidRDefault="00DC78B8" w:rsidP="00F66EBD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lleva a cabo el cuarto taller del CIC “Taller de Colciencias” a cargo de Liliana Castro Vargas el 24 de Abril de 2015.</w:t>
      </w:r>
    </w:p>
    <w:p w:rsidR="00DC78B8" w:rsidRDefault="00DC78B8" w:rsidP="00DC78B8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78B8" w:rsidRDefault="00DC78B8" w:rsidP="00F66EBD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5 de Mayo el CIC abre la Convocatoria Conjunta 2015. Esta convocatoria se dirige a todos los profesores de la Facultad y tiene como fecha de cierre para la recepción de propuestas el 19 de Junio de 2015.</w:t>
      </w:r>
    </w:p>
    <w:p w:rsidR="00F66EBD" w:rsidRPr="00F66EBD" w:rsidRDefault="00F66EBD" w:rsidP="00F66EBD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4E0" w:rsidRDefault="00BE44E0" w:rsidP="00BE44E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4E0" w:rsidRDefault="00BE44E0" w:rsidP="00BE44E0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0C3" w:rsidRDefault="00F770C3"/>
    <w:sectPr w:rsidR="00F770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11D"/>
    <w:multiLevelType w:val="hybridMultilevel"/>
    <w:tmpl w:val="9DF67E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2813"/>
    <w:multiLevelType w:val="hybridMultilevel"/>
    <w:tmpl w:val="9EB4C64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4713C"/>
    <w:multiLevelType w:val="hybridMultilevel"/>
    <w:tmpl w:val="987AEDEA"/>
    <w:lvl w:ilvl="0" w:tplc="050E6B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A71F0C"/>
    <w:multiLevelType w:val="hybridMultilevel"/>
    <w:tmpl w:val="540CAFD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C272C"/>
    <w:multiLevelType w:val="hybridMultilevel"/>
    <w:tmpl w:val="4C4A1A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F227C"/>
    <w:multiLevelType w:val="hybridMultilevel"/>
    <w:tmpl w:val="FF5037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3A4BC6"/>
    <w:multiLevelType w:val="hybridMultilevel"/>
    <w:tmpl w:val="A1769E9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66435"/>
    <w:multiLevelType w:val="hybridMultilevel"/>
    <w:tmpl w:val="B518E5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B00EA"/>
    <w:multiLevelType w:val="hybridMultilevel"/>
    <w:tmpl w:val="ED52EA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D6"/>
    <w:rsid w:val="000C67A7"/>
    <w:rsid w:val="003732B7"/>
    <w:rsid w:val="00BE44E0"/>
    <w:rsid w:val="00C04FF7"/>
    <w:rsid w:val="00C77EF6"/>
    <w:rsid w:val="00DC78B8"/>
    <w:rsid w:val="00DF6AD6"/>
    <w:rsid w:val="00F66EBD"/>
    <w:rsid w:val="00F770C3"/>
    <w:rsid w:val="00F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F6AD6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373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F6AD6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373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Rodriguez Rodriguez</dc:creator>
  <cp:lastModifiedBy>Catalina Rodriguez Rodriguez </cp:lastModifiedBy>
  <cp:revision>3</cp:revision>
  <dcterms:created xsi:type="dcterms:W3CDTF">2015-05-29T14:48:00Z</dcterms:created>
  <dcterms:modified xsi:type="dcterms:W3CDTF">2015-07-01T14:00:00Z</dcterms:modified>
</cp:coreProperties>
</file>