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FA9" w:rsidRPr="00A55B75" w:rsidRDefault="00AB0FA9" w:rsidP="00B356DC">
      <w:pPr>
        <w:pStyle w:val="Normal1"/>
        <w:spacing w:line="240" w:lineRule="auto"/>
        <w:contextualSpacing w:val="0"/>
        <w:jc w:val="center"/>
        <w:rPr>
          <w:rFonts w:ascii="Times New Roman" w:hAnsi="Times New Roman" w:cs="Times New Roman"/>
          <w:b/>
          <w:sz w:val="24"/>
          <w:szCs w:val="24"/>
        </w:rPr>
      </w:pPr>
      <w:r w:rsidRPr="00A55B75">
        <w:rPr>
          <w:rFonts w:ascii="Times New Roman" w:eastAsia="Times New Roman" w:hAnsi="Times New Roman" w:cs="Times New Roman"/>
          <w:b/>
          <w:sz w:val="24"/>
          <w:szCs w:val="24"/>
        </w:rPr>
        <w:t>Comité de Investigación y Creación</w:t>
      </w:r>
    </w:p>
    <w:p w:rsidR="00AB0FA9" w:rsidRPr="00A55B75" w:rsidRDefault="00AB0FA9" w:rsidP="00B356DC">
      <w:pPr>
        <w:pStyle w:val="Normal1"/>
        <w:spacing w:line="240" w:lineRule="auto"/>
        <w:contextualSpacing w:val="0"/>
        <w:jc w:val="center"/>
        <w:rPr>
          <w:rFonts w:ascii="Times New Roman" w:hAnsi="Times New Roman" w:cs="Times New Roman"/>
          <w:b/>
          <w:sz w:val="24"/>
          <w:szCs w:val="24"/>
        </w:rPr>
      </w:pPr>
      <w:r w:rsidRPr="00A55B75">
        <w:rPr>
          <w:rFonts w:ascii="Times New Roman" w:eastAsia="Times New Roman" w:hAnsi="Times New Roman" w:cs="Times New Roman"/>
          <w:b/>
          <w:sz w:val="24"/>
          <w:szCs w:val="24"/>
        </w:rPr>
        <w:t>Facultad de Artes y Humanidades</w:t>
      </w:r>
    </w:p>
    <w:p w:rsidR="00AB0FA9" w:rsidRPr="00A55B75" w:rsidRDefault="00AB0FA9" w:rsidP="00B356DC">
      <w:pPr>
        <w:pStyle w:val="Normal1"/>
        <w:spacing w:line="240" w:lineRule="auto"/>
        <w:contextualSpacing w:val="0"/>
        <w:jc w:val="center"/>
        <w:rPr>
          <w:rFonts w:ascii="Times New Roman" w:hAnsi="Times New Roman" w:cs="Times New Roman"/>
          <w:b/>
          <w:sz w:val="24"/>
          <w:szCs w:val="24"/>
        </w:rPr>
      </w:pPr>
      <w:r w:rsidRPr="00A55B75">
        <w:rPr>
          <w:rFonts w:ascii="Times New Roman" w:eastAsia="Times New Roman" w:hAnsi="Times New Roman" w:cs="Times New Roman"/>
          <w:b/>
          <w:sz w:val="24"/>
          <w:szCs w:val="24"/>
        </w:rPr>
        <w:t>Universidad de los Andes</w:t>
      </w:r>
    </w:p>
    <w:p w:rsidR="00AB0FA9" w:rsidRDefault="00AB0FA9" w:rsidP="00B356DC">
      <w:pPr>
        <w:jc w:val="center"/>
      </w:pPr>
    </w:p>
    <w:p w:rsidR="00AB0FA9" w:rsidRPr="00A55B75" w:rsidRDefault="00AB0FA9" w:rsidP="00AB0FA9">
      <w:pPr>
        <w:pStyle w:val="Normal1"/>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 xml:space="preserve">Acta no. </w:t>
      </w:r>
      <w:r w:rsidR="00063163">
        <w:rPr>
          <w:rFonts w:ascii="Times New Roman" w:eastAsia="Times New Roman" w:hAnsi="Times New Roman" w:cs="Times New Roman"/>
          <w:b/>
          <w:sz w:val="24"/>
          <w:szCs w:val="24"/>
        </w:rPr>
        <w:t>86</w:t>
      </w:r>
    </w:p>
    <w:p w:rsidR="00AB0FA9" w:rsidRPr="00A55B75" w:rsidRDefault="00063163" w:rsidP="00AB0FA9">
      <w:pPr>
        <w:pStyle w:val="Normal1"/>
        <w:spacing w:line="240"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sidR="00AB0FA9">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septiembre</w:t>
      </w:r>
      <w:r w:rsidR="00AB0FA9">
        <w:rPr>
          <w:rFonts w:ascii="Times New Roman" w:eastAsia="Times New Roman" w:hAnsi="Times New Roman" w:cs="Times New Roman"/>
          <w:sz w:val="24"/>
          <w:szCs w:val="24"/>
        </w:rPr>
        <w:t xml:space="preserve"> de 2015. </w:t>
      </w:r>
    </w:p>
    <w:p w:rsidR="00B356DC" w:rsidRDefault="00B356DC" w:rsidP="00AB0FA9">
      <w:pPr>
        <w:pStyle w:val="Normal1"/>
        <w:spacing w:line="240" w:lineRule="auto"/>
        <w:contextualSpacing w:val="0"/>
        <w:jc w:val="both"/>
        <w:rPr>
          <w:rFonts w:ascii="Times New Roman" w:eastAsia="Times New Roman" w:hAnsi="Times New Roman" w:cs="Times New Roman"/>
          <w:sz w:val="24"/>
          <w:szCs w:val="24"/>
        </w:rPr>
      </w:pPr>
    </w:p>
    <w:p w:rsidR="00AB0FA9" w:rsidRDefault="00AB0FA9" w:rsidP="00AB0FA9">
      <w:pPr>
        <w:pStyle w:val="Normal1"/>
        <w:spacing w:line="240" w:lineRule="auto"/>
        <w:contextualSpacing w:val="0"/>
        <w:jc w:val="both"/>
        <w:rPr>
          <w:rFonts w:ascii="Times New Roman" w:eastAsia="Times New Roman" w:hAnsi="Times New Roman" w:cs="Times New Roman"/>
          <w:sz w:val="24"/>
          <w:szCs w:val="24"/>
        </w:rPr>
      </w:pPr>
      <w:r w:rsidRPr="00A55B75">
        <w:rPr>
          <w:rFonts w:ascii="Times New Roman" w:eastAsia="Times New Roman" w:hAnsi="Times New Roman" w:cs="Times New Roman"/>
          <w:sz w:val="24"/>
          <w:szCs w:val="24"/>
        </w:rPr>
        <w:t>Comité co</w:t>
      </w:r>
      <w:r>
        <w:rPr>
          <w:rFonts w:ascii="Times New Roman" w:eastAsia="Times New Roman" w:hAnsi="Times New Roman" w:cs="Times New Roman"/>
          <w:sz w:val="24"/>
          <w:szCs w:val="24"/>
        </w:rPr>
        <w:t>n representantes delegados para decisiones colegiadas.</w:t>
      </w:r>
    </w:p>
    <w:p w:rsidR="00AB0FA9" w:rsidRDefault="00AB0FA9" w:rsidP="00AB0FA9">
      <w:pPr>
        <w:pStyle w:val="Normal1"/>
        <w:spacing w:line="240" w:lineRule="auto"/>
        <w:contextualSpacing w:val="0"/>
        <w:jc w:val="both"/>
        <w:rPr>
          <w:rFonts w:ascii="Times New Roman" w:eastAsia="Times New Roman" w:hAnsi="Times New Roman" w:cs="Times New Roman"/>
          <w:sz w:val="24"/>
          <w:szCs w:val="24"/>
        </w:rPr>
      </w:pPr>
    </w:p>
    <w:p w:rsidR="00AB0FA9" w:rsidRDefault="00AB0FA9" w:rsidP="00AB0FA9">
      <w:pPr>
        <w:pStyle w:val="Normal1"/>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Asistentes: </w:t>
      </w:r>
      <w:r w:rsidR="00063163">
        <w:rPr>
          <w:rFonts w:ascii="Times New Roman" w:eastAsia="Times New Roman" w:hAnsi="Times New Roman" w:cs="Times New Roman"/>
          <w:sz w:val="24"/>
          <w:szCs w:val="24"/>
        </w:rPr>
        <w:t>Patricia Zalamea, María Clara Bernal, Jimena Zuluaga</w:t>
      </w:r>
      <w:r w:rsidR="00FD063A">
        <w:rPr>
          <w:rFonts w:ascii="Times New Roman" w:eastAsia="Times New Roman" w:hAnsi="Times New Roman" w:cs="Times New Roman"/>
          <w:sz w:val="24"/>
          <w:szCs w:val="24"/>
        </w:rPr>
        <w:t xml:space="preserve">, Carolina Sanín, </w:t>
      </w:r>
      <w:r w:rsidR="00063163">
        <w:rPr>
          <w:rFonts w:ascii="Times New Roman" w:eastAsia="Times New Roman" w:hAnsi="Times New Roman" w:cs="Times New Roman"/>
          <w:sz w:val="24"/>
          <w:szCs w:val="24"/>
        </w:rPr>
        <w:t>Jorge García (Skype)</w:t>
      </w:r>
      <w:r>
        <w:rPr>
          <w:rFonts w:ascii="Times New Roman" w:eastAsia="Times New Roman" w:hAnsi="Times New Roman" w:cs="Times New Roman"/>
          <w:sz w:val="24"/>
          <w:szCs w:val="24"/>
        </w:rPr>
        <w:t>, David Solodkow, Eugenia Peña y Catalina Rodríguez</w:t>
      </w:r>
    </w:p>
    <w:p w:rsidR="00F770C3" w:rsidRDefault="00F770C3"/>
    <w:p w:rsidR="00AB0FA9" w:rsidRDefault="00AB0FA9" w:rsidP="00AB0FA9">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David Solodkow, coordinador del CIC, da inicio a la sesión presentando a los representantes de los departamentos, a la decana y a los gestores el orden del día. El objetivo de la reunión es</w:t>
      </w:r>
      <w:r w:rsidR="00D458E6">
        <w:rPr>
          <w:rFonts w:ascii="Times New Roman" w:hAnsi="Times New Roman" w:cs="Times New Roman"/>
          <w:sz w:val="24"/>
          <w:szCs w:val="24"/>
        </w:rPr>
        <w:t xml:space="preserve"> </w:t>
      </w:r>
      <w:r>
        <w:rPr>
          <w:rFonts w:ascii="Times New Roman" w:hAnsi="Times New Roman" w:cs="Times New Roman"/>
          <w:sz w:val="24"/>
          <w:szCs w:val="24"/>
        </w:rPr>
        <w:t>decidir acerca del apoyo que se de</w:t>
      </w:r>
      <w:r w:rsidR="00D458E6">
        <w:rPr>
          <w:rFonts w:ascii="Times New Roman" w:hAnsi="Times New Roman" w:cs="Times New Roman"/>
          <w:sz w:val="24"/>
          <w:szCs w:val="24"/>
        </w:rPr>
        <w:t>stinará en este semestre (2015-2</w:t>
      </w:r>
      <w:r>
        <w:rPr>
          <w:rFonts w:ascii="Times New Roman" w:hAnsi="Times New Roman" w:cs="Times New Roman"/>
          <w:sz w:val="24"/>
          <w:szCs w:val="24"/>
        </w:rPr>
        <w:t>) a los proyectos de grado de los estudia</w:t>
      </w:r>
      <w:r w:rsidR="00D458E6">
        <w:rPr>
          <w:rFonts w:ascii="Times New Roman" w:hAnsi="Times New Roman" w:cs="Times New Roman"/>
          <w:sz w:val="24"/>
          <w:szCs w:val="24"/>
        </w:rPr>
        <w:t>ntes de pregrado de la Facultad.</w:t>
      </w:r>
    </w:p>
    <w:p w:rsidR="00AB0FA9" w:rsidRDefault="00AB0FA9" w:rsidP="00AB0FA9">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Teniendo en cuenta los criterios mencionados en el reglamento del CIC acerca del apoyo a estudiantes d</w:t>
      </w:r>
      <w:r w:rsidR="00D458E6">
        <w:rPr>
          <w:rFonts w:ascii="Times New Roman" w:hAnsi="Times New Roman" w:cs="Times New Roman"/>
          <w:sz w:val="24"/>
          <w:szCs w:val="24"/>
        </w:rPr>
        <w:t>e pregrado Catalina Rodríguez, g</w:t>
      </w:r>
      <w:r>
        <w:rPr>
          <w:rFonts w:ascii="Times New Roman" w:hAnsi="Times New Roman" w:cs="Times New Roman"/>
          <w:sz w:val="24"/>
          <w:szCs w:val="24"/>
        </w:rPr>
        <w:t xml:space="preserve">estora de investigaciones del CIC, lee las </w:t>
      </w:r>
      <w:r w:rsidR="00136702">
        <w:rPr>
          <w:rFonts w:ascii="Times New Roman" w:hAnsi="Times New Roman" w:cs="Times New Roman"/>
          <w:sz w:val="24"/>
          <w:szCs w:val="24"/>
        </w:rPr>
        <w:t>once</w:t>
      </w:r>
      <w:r>
        <w:rPr>
          <w:rFonts w:ascii="Times New Roman" w:hAnsi="Times New Roman" w:cs="Times New Roman"/>
          <w:sz w:val="24"/>
          <w:szCs w:val="24"/>
        </w:rPr>
        <w:t xml:space="preserve"> propuestas</w:t>
      </w:r>
      <w:r w:rsidR="006C5625">
        <w:rPr>
          <w:rFonts w:ascii="Times New Roman" w:hAnsi="Times New Roman" w:cs="Times New Roman"/>
          <w:sz w:val="24"/>
          <w:szCs w:val="24"/>
        </w:rPr>
        <w:t xml:space="preserve">, </w:t>
      </w:r>
      <w:r w:rsidR="00D458E6">
        <w:rPr>
          <w:rFonts w:ascii="Times New Roman" w:hAnsi="Times New Roman" w:cs="Times New Roman"/>
          <w:sz w:val="24"/>
          <w:szCs w:val="24"/>
        </w:rPr>
        <w:t>seis</w:t>
      </w:r>
      <w:r w:rsidR="006C5625">
        <w:rPr>
          <w:rFonts w:ascii="Times New Roman" w:hAnsi="Times New Roman" w:cs="Times New Roman"/>
          <w:sz w:val="24"/>
          <w:szCs w:val="24"/>
        </w:rPr>
        <w:t xml:space="preserve"> de arte y </w:t>
      </w:r>
      <w:r w:rsidR="00D458E6">
        <w:rPr>
          <w:rFonts w:ascii="Times New Roman" w:hAnsi="Times New Roman" w:cs="Times New Roman"/>
          <w:sz w:val="24"/>
          <w:szCs w:val="24"/>
        </w:rPr>
        <w:t>cinco</w:t>
      </w:r>
      <w:r w:rsidR="006C5625">
        <w:rPr>
          <w:rFonts w:ascii="Times New Roman" w:hAnsi="Times New Roman" w:cs="Times New Roman"/>
          <w:sz w:val="24"/>
          <w:szCs w:val="24"/>
        </w:rPr>
        <w:t xml:space="preserve"> de música,</w:t>
      </w:r>
      <w:r>
        <w:rPr>
          <w:rFonts w:ascii="Times New Roman" w:hAnsi="Times New Roman" w:cs="Times New Roman"/>
          <w:sz w:val="24"/>
          <w:szCs w:val="24"/>
        </w:rPr>
        <w:t xml:space="preserve"> que se presentaron para esta ocasión. Los criterios a tener en cuenta son: la excelencia y justificación de l</w:t>
      </w:r>
      <w:r w:rsidR="00D458E6">
        <w:rPr>
          <w:rFonts w:ascii="Times New Roman" w:hAnsi="Times New Roman" w:cs="Times New Roman"/>
          <w:sz w:val="24"/>
          <w:szCs w:val="24"/>
        </w:rPr>
        <w:t>a propuesta, la valoración del p</w:t>
      </w:r>
      <w:r>
        <w:rPr>
          <w:rFonts w:ascii="Times New Roman" w:hAnsi="Times New Roman" w:cs="Times New Roman"/>
          <w:sz w:val="24"/>
          <w:szCs w:val="24"/>
        </w:rPr>
        <w:t xml:space="preserve">rofesor director o asesor del proyecto y el desempeño académico del estudiante. </w:t>
      </w:r>
    </w:p>
    <w:p w:rsidR="00AB0FA9" w:rsidRDefault="00AB0FA9" w:rsidP="00AB0FA9">
      <w:pPr>
        <w:pStyle w:val="Normal1"/>
        <w:spacing w:line="240" w:lineRule="auto"/>
        <w:ind w:left="720"/>
        <w:contextualSpacing w:val="0"/>
        <w:jc w:val="both"/>
        <w:rPr>
          <w:rFonts w:ascii="Times New Roman" w:hAnsi="Times New Roman" w:cs="Times New Roman"/>
          <w:sz w:val="24"/>
          <w:szCs w:val="24"/>
        </w:rPr>
      </w:pPr>
    </w:p>
    <w:p w:rsidR="006F2839" w:rsidRDefault="00D458E6" w:rsidP="006F2839">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David Solodkow comenta que en esta ocasión, gracias a la gestión de la directora del departamento de Arte Carmen Gil, la asociación de egresados uniandinos apoyará dos proyectos de estudiantes de arte con un total de $2’000.000. </w:t>
      </w:r>
      <w:r w:rsidR="006F2839">
        <w:rPr>
          <w:rFonts w:ascii="Times New Roman" w:hAnsi="Times New Roman" w:cs="Times New Roman"/>
          <w:sz w:val="24"/>
          <w:szCs w:val="24"/>
        </w:rPr>
        <w:t xml:space="preserve">Eugenia Peña, gestora administrativa y financiera del CIC, comenta </w:t>
      </w:r>
      <w:r>
        <w:rPr>
          <w:rFonts w:ascii="Times New Roman" w:hAnsi="Times New Roman" w:cs="Times New Roman"/>
          <w:sz w:val="24"/>
          <w:szCs w:val="24"/>
        </w:rPr>
        <w:t>que el resto del</w:t>
      </w:r>
      <w:r w:rsidR="006F2839">
        <w:rPr>
          <w:rFonts w:ascii="Times New Roman" w:hAnsi="Times New Roman" w:cs="Times New Roman"/>
          <w:sz w:val="24"/>
          <w:szCs w:val="24"/>
        </w:rPr>
        <w:t xml:space="preserve"> presupuesto disponible para los apoyos de</w:t>
      </w:r>
      <w:r>
        <w:rPr>
          <w:rFonts w:ascii="Times New Roman" w:hAnsi="Times New Roman" w:cs="Times New Roman"/>
          <w:sz w:val="24"/>
          <w:szCs w:val="24"/>
        </w:rPr>
        <w:t xml:space="preserve"> este semestre es de $5’000.000</w:t>
      </w:r>
      <w:r w:rsidR="006F2839">
        <w:rPr>
          <w:rFonts w:ascii="Times New Roman" w:hAnsi="Times New Roman" w:cs="Times New Roman"/>
          <w:sz w:val="24"/>
          <w:szCs w:val="24"/>
        </w:rPr>
        <w:t>. Eugenia Peña entonces presenta el cuadro presupuestal en el que se resumen los rubros y las cotizaciones de cada estudiante. El monto total solicitad</w:t>
      </w:r>
      <w:r>
        <w:rPr>
          <w:rFonts w:ascii="Times New Roman" w:hAnsi="Times New Roman" w:cs="Times New Roman"/>
          <w:sz w:val="24"/>
          <w:szCs w:val="24"/>
        </w:rPr>
        <w:t>o por los estudiantes es de $8’445</w:t>
      </w:r>
      <w:r w:rsidR="006F2839">
        <w:rPr>
          <w:rFonts w:ascii="Times New Roman" w:hAnsi="Times New Roman" w:cs="Times New Roman"/>
          <w:sz w:val="24"/>
          <w:szCs w:val="24"/>
        </w:rPr>
        <w:t>.</w:t>
      </w:r>
      <w:r>
        <w:rPr>
          <w:rFonts w:ascii="Times New Roman" w:hAnsi="Times New Roman" w:cs="Times New Roman"/>
          <w:sz w:val="24"/>
          <w:szCs w:val="24"/>
        </w:rPr>
        <w:t>998</w:t>
      </w:r>
      <w:r w:rsidR="006F2839">
        <w:rPr>
          <w:rFonts w:ascii="Times New Roman" w:hAnsi="Times New Roman" w:cs="Times New Roman"/>
          <w:sz w:val="24"/>
          <w:szCs w:val="24"/>
        </w:rPr>
        <w:t>.</w:t>
      </w:r>
    </w:p>
    <w:p w:rsidR="006F2839" w:rsidRDefault="006F2839" w:rsidP="006C5625">
      <w:pPr>
        <w:pStyle w:val="Normal1"/>
        <w:spacing w:line="240" w:lineRule="auto"/>
        <w:contextualSpacing w:val="0"/>
        <w:jc w:val="both"/>
        <w:rPr>
          <w:rFonts w:ascii="Times New Roman" w:hAnsi="Times New Roman" w:cs="Times New Roman"/>
          <w:sz w:val="24"/>
          <w:szCs w:val="24"/>
        </w:rPr>
      </w:pPr>
    </w:p>
    <w:p w:rsidR="004E2414" w:rsidRDefault="006C5625" w:rsidP="0060227A">
      <w:pPr>
        <w:pStyle w:val="Normal1"/>
        <w:numPr>
          <w:ilvl w:val="0"/>
          <w:numId w:val="2"/>
        </w:numPr>
        <w:spacing w:line="240" w:lineRule="auto"/>
        <w:contextualSpacing w:val="0"/>
        <w:jc w:val="both"/>
        <w:rPr>
          <w:rFonts w:ascii="Times New Roman" w:hAnsi="Times New Roman" w:cs="Times New Roman"/>
          <w:sz w:val="24"/>
          <w:szCs w:val="24"/>
        </w:rPr>
      </w:pPr>
      <w:r w:rsidRPr="0060227A">
        <w:rPr>
          <w:rFonts w:ascii="Times New Roman" w:hAnsi="Times New Roman" w:cs="Times New Roman"/>
          <w:sz w:val="24"/>
          <w:szCs w:val="24"/>
        </w:rPr>
        <w:t>A continuación se procede con la valoración de las propuestas y la decisión acerca de la manera en que se distribuirá el presupuesto. La primera decisión que se toma es que</w:t>
      </w:r>
      <w:r w:rsidR="0060227A">
        <w:rPr>
          <w:rFonts w:ascii="Times New Roman" w:hAnsi="Times New Roman" w:cs="Times New Roman"/>
          <w:sz w:val="24"/>
          <w:szCs w:val="24"/>
        </w:rPr>
        <w:t xml:space="preserve"> a pesar de que</w:t>
      </w:r>
      <w:r w:rsidR="0060227A" w:rsidRPr="0060227A">
        <w:rPr>
          <w:rFonts w:ascii="Times New Roman" w:hAnsi="Times New Roman" w:cs="Times New Roman"/>
          <w:sz w:val="24"/>
          <w:szCs w:val="24"/>
        </w:rPr>
        <w:t xml:space="preserve"> el promedio ponderado tendrá</w:t>
      </w:r>
      <w:r w:rsidR="0060227A">
        <w:rPr>
          <w:rFonts w:ascii="Times New Roman" w:hAnsi="Times New Roman" w:cs="Times New Roman"/>
          <w:sz w:val="24"/>
          <w:szCs w:val="24"/>
        </w:rPr>
        <w:t xml:space="preserve"> una</w:t>
      </w:r>
      <w:r w:rsidR="0060227A" w:rsidRPr="0060227A">
        <w:rPr>
          <w:rFonts w:ascii="Times New Roman" w:hAnsi="Times New Roman" w:cs="Times New Roman"/>
          <w:sz w:val="24"/>
          <w:szCs w:val="24"/>
        </w:rPr>
        <w:t xml:space="preserve"> incidencia significativa en la asignación de los apoyos económicos</w:t>
      </w:r>
      <w:r w:rsidR="0060227A">
        <w:rPr>
          <w:rFonts w:ascii="Times New Roman" w:hAnsi="Times New Roman" w:cs="Times New Roman"/>
          <w:sz w:val="24"/>
          <w:szCs w:val="24"/>
        </w:rPr>
        <w:t xml:space="preserve"> no será definitivo</w:t>
      </w:r>
      <w:r w:rsidR="0060227A" w:rsidRPr="0060227A">
        <w:rPr>
          <w:rFonts w:ascii="Times New Roman" w:hAnsi="Times New Roman" w:cs="Times New Roman"/>
          <w:sz w:val="24"/>
          <w:szCs w:val="24"/>
        </w:rPr>
        <w:t>.</w:t>
      </w:r>
      <w:r w:rsidR="0060227A">
        <w:rPr>
          <w:rFonts w:ascii="Times New Roman" w:hAnsi="Times New Roman" w:cs="Times New Roman"/>
          <w:sz w:val="24"/>
          <w:szCs w:val="24"/>
        </w:rPr>
        <w:t xml:space="preserve"> La valoración de las propuestas, su excelencia y viabilidad, serán en esta ocasión los determinantes más importantes.</w:t>
      </w:r>
      <w:r w:rsidRPr="0060227A">
        <w:rPr>
          <w:rFonts w:ascii="Times New Roman" w:hAnsi="Times New Roman" w:cs="Times New Roman"/>
          <w:sz w:val="24"/>
          <w:szCs w:val="24"/>
        </w:rPr>
        <w:t xml:space="preserve"> </w:t>
      </w:r>
      <w:r w:rsidR="004C38D0">
        <w:rPr>
          <w:rFonts w:ascii="Times New Roman" w:hAnsi="Times New Roman" w:cs="Times New Roman"/>
          <w:sz w:val="24"/>
          <w:szCs w:val="24"/>
        </w:rPr>
        <w:t xml:space="preserve">Con esto en mente </w:t>
      </w:r>
      <w:r w:rsidR="004E2414">
        <w:rPr>
          <w:rFonts w:ascii="Times New Roman" w:hAnsi="Times New Roman" w:cs="Times New Roman"/>
          <w:sz w:val="24"/>
          <w:szCs w:val="24"/>
        </w:rPr>
        <w:t>se elige</w:t>
      </w:r>
      <w:r w:rsidR="004C38D0">
        <w:rPr>
          <w:rFonts w:ascii="Times New Roman" w:hAnsi="Times New Roman" w:cs="Times New Roman"/>
          <w:sz w:val="24"/>
          <w:szCs w:val="24"/>
        </w:rPr>
        <w:t xml:space="preserve"> a los dos estudiantes que recibirán apoyo por un total de 1’000.000 de pesos </w:t>
      </w:r>
      <w:r w:rsidR="004E2414">
        <w:rPr>
          <w:rFonts w:ascii="Times New Roman" w:hAnsi="Times New Roman" w:cs="Times New Roman"/>
          <w:sz w:val="24"/>
          <w:szCs w:val="24"/>
        </w:rPr>
        <w:t xml:space="preserve">cada uno </w:t>
      </w:r>
      <w:r w:rsidR="004C38D0">
        <w:rPr>
          <w:rFonts w:ascii="Times New Roman" w:hAnsi="Times New Roman" w:cs="Times New Roman"/>
          <w:sz w:val="24"/>
          <w:szCs w:val="24"/>
        </w:rPr>
        <w:t>en la asoc</w:t>
      </w:r>
      <w:r w:rsidR="004E2414">
        <w:rPr>
          <w:rFonts w:ascii="Times New Roman" w:hAnsi="Times New Roman" w:cs="Times New Roman"/>
          <w:sz w:val="24"/>
          <w:szCs w:val="24"/>
        </w:rPr>
        <w:t>iación de egresados uniandinos:</w:t>
      </w:r>
    </w:p>
    <w:p w:rsidR="004E2414" w:rsidRDefault="004E2414" w:rsidP="004E2414">
      <w:pPr>
        <w:pStyle w:val="Normal1"/>
        <w:spacing w:line="240" w:lineRule="auto"/>
        <w:ind w:left="720"/>
        <w:contextualSpacing w:val="0"/>
        <w:jc w:val="both"/>
        <w:rPr>
          <w:rFonts w:ascii="Times New Roman" w:hAnsi="Times New Roman" w:cs="Times New Roman"/>
          <w:sz w:val="24"/>
          <w:szCs w:val="24"/>
        </w:rPr>
      </w:pPr>
    </w:p>
    <w:p w:rsidR="00D458E6" w:rsidRPr="0060227A" w:rsidRDefault="00D458E6" w:rsidP="004E2414">
      <w:pPr>
        <w:pStyle w:val="Normal1"/>
        <w:spacing w:line="240" w:lineRule="auto"/>
        <w:contextualSpacing w:val="0"/>
        <w:jc w:val="both"/>
        <w:rPr>
          <w:rFonts w:ascii="Times New Roman" w:hAnsi="Times New Roman" w:cs="Times New Roman"/>
          <w:sz w:val="24"/>
          <w:szCs w:val="24"/>
        </w:rPr>
      </w:pPr>
    </w:p>
    <w:p w:rsidR="0060227A" w:rsidRDefault="0060227A" w:rsidP="0060227A">
      <w:pPr>
        <w:pStyle w:val="Prrafodelista"/>
        <w:rPr>
          <w:rFonts w:ascii="Times New Roman" w:hAnsi="Times New Roman" w:cs="Times New Roman"/>
          <w:sz w:val="24"/>
          <w:szCs w:val="24"/>
        </w:rPr>
      </w:pPr>
    </w:p>
    <w:p w:rsidR="0060227A" w:rsidRDefault="0060227A" w:rsidP="0060227A">
      <w:pPr>
        <w:pStyle w:val="Normal1"/>
        <w:spacing w:line="240" w:lineRule="auto"/>
        <w:contextualSpacing w:val="0"/>
        <w:jc w:val="both"/>
        <w:rPr>
          <w:rFonts w:ascii="Times New Roman" w:hAnsi="Times New Roman" w:cs="Times New Roman"/>
          <w:sz w:val="24"/>
          <w:szCs w:val="24"/>
        </w:rPr>
      </w:pPr>
    </w:p>
    <w:p w:rsidR="0060227A" w:rsidRPr="0060227A" w:rsidRDefault="0060227A" w:rsidP="0060227A">
      <w:pPr>
        <w:pStyle w:val="Normal1"/>
        <w:spacing w:line="240" w:lineRule="auto"/>
        <w:contextualSpacing w:val="0"/>
        <w:jc w:val="both"/>
        <w:rPr>
          <w:rFonts w:ascii="Times New Roman" w:hAnsi="Times New Roman" w:cs="Times New Roman"/>
          <w:sz w:val="24"/>
          <w:szCs w:val="24"/>
        </w:rPr>
      </w:pPr>
    </w:p>
    <w:tbl>
      <w:tblPr>
        <w:tblStyle w:val="Cuadrculaclara"/>
        <w:tblW w:w="8897" w:type="dxa"/>
        <w:tblLayout w:type="fixed"/>
        <w:tblLook w:val="04A0" w:firstRow="1" w:lastRow="0" w:firstColumn="1" w:lastColumn="0" w:noHBand="0" w:noVBand="1"/>
      </w:tblPr>
      <w:tblGrid>
        <w:gridCol w:w="1951"/>
        <w:gridCol w:w="1418"/>
        <w:gridCol w:w="1701"/>
        <w:gridCol w:w="1842"/>
        <w:gridCol w:w="1985"/>
      </w:tblGrid>
      <w:tr w:rsidR="00681927" w:rsidRPr="00A55B75" w:rsidTr="00681927">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51" w:type="dxa"/>
            <w:hideMark/>
          </w:tcPr>
          <w:p w:rsidR="0060227A" w:rsidRPr="00A55B75" w:rsidRDefault="0060227A" w:rsidP="00BB3501">
            <w:pPr>
              <w:rPr>
                <w:rFonts w:ascii="Times New Roman" w:hAnsi="Times New Roman"/>
                <w:b w:val="0"/>
                <w:bCs w:val="0"/>
                <w:color w:val="000000"/>
                <w:sz w:val="24"/>
                <w:szCs w:val="24"/>
              </w:rPr>
            </w:pPr>
            <w:r w:rsidRPr="00A55B75">
              <w:rPr>
                <w:rFonts w:ascii="Times New Roman" w:hAnsi="Times New Roman"/>
                <w:color w:val="000000"/>
                <w:sz w:val="24"/>
                <w:szCs w:val="24"/>
              </w:rPr>
              <w:t>ESTUDIANTE</w:t>
            </w:r>
          </w:p>
        </w:tc>
        <w:tc>
          <w:tcPr>
            <w:tcW w:w="1418" w:type="dxa"/>
            <w:hideMark/>
          </w:tcPr>
          <w:p w:rsidR="0060227A" w:rsidRPr="00A55B75" w:rsidRDefault="0060227A" w:rsidP="00BB350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CÓDIGO</w:t>
            </w:r>
          </w:p>
        </w:tc>
        <w:tc>
          <w:tcPr>
            <w:tcW w:w="1701" w:type="dxa"/>
            <w:hideMark/>
          </w:tcPr>
          <w:p w:rsidR="0060227A" w:rsidRPr="00A55B75" w:rsidRDefault="0060227A" w:rsidP="0068192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PROMEDI</w:t>
            </w:r>
            <w:r w:rsidR="00681927">
              <w:rPr>
                <w:rFonts w:ascii="Times New Roman" w:hAnsi="Times New Roman"/>
                <w:color w:val="000000"/>
                <w:sz w:val="24"/>
                <w:szCs w:val="24"/>
              </w:rPr>
              <w:t>O</w:t>
            </w:r>
          </w:p>
        </w:tc>
        <w:tc>
          <w:tcPr>
            <w:tcW w:w="1842" w:type="dxa"/>
            <w:hideMark/>
          </w:tcPr>
          <w:p w:rsidR="0060227A" w:rsidRPr="00A55B75" w:rsidRDefault="0060227A" w:rsidP="00BB350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VALOR TOTAL SOLICITADO</w:t>
            </w:r>
          </w:p>
        </w:tc>
        <w:tc>
          <w:tcPr>
            <w:tcW w:w="1985" w:type="dxa"/>
            <w:hideMark/>
          </w:tcPr>
          <w:p w:rsidR="0060227A" w:rsidRPr="00A55B75" w:rsidRDefault="0060227A" w:rsidP="00BB350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VALOR TOTAL APROBADO</w:t>
            </w:r>
          </w:p>
        </w:tc>
      </w:tr>
      <w:tr w:rsidR="0060227A" w:rsidRPr="00A55B75" w:rsidTr="00681927">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tcPr>
          <w:p w:rsidR="0060227A" w:rsidRDefault="004E2414" w:rsidP="00BB3501">
            <w:pPr>
              <w:rPr>
                <w:rFonts w:ascii="Times New Roman" w:hAnsi="Times New Roman"/>
                <w:color w:val="000000"/>
                <w:sz w:val="24"/>
                <w:szCs w:val="24"/>
              </w:rPr>
            </w:pPr>
            <w:r>
              <w:rPr>
                <w:rFonts w:ascii="Times New Roman" w:hAnsi="Times New Roman"/>
                <w:color w:val="000000"/>
                <w:sz w:val="24"/>
                <w:szCs w:val="24"/>
              </w:rPr>
              <w:t>MAITÉ ROBAYO</w:t>
            </w:r>
          </w:p>
        </w:tc>
        <w:tc>
          <w:tcPr>
            <w:tcW w:w="1418" w:type="dxa"/>
          </w:tcPr>
          <w:p w:rsidR="0060227A" w:rsidRPr="00A55B75" w:rsidRDefault="004E2414" w:rsidP="006819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201114362</w:t>
            </w:r>
          </w:p>
        </w:tc>
        <w:tc>
          <w:tcPr>
            <w:tcW w:w="1701" w:type="dxa"/>
          </w:tcPr>
          <w:p w:rsidR="0060227A" w:rsidRDefault="004E2414" w:rsidP="006022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4.16</w:t>
            </w:r>
          </w:p>
        </w:tc>
        <w:tc>
          <w:tcPr>
            <w:tcW w:w="1842" w:type="dxa"/>
          </w:tcPr>
          <w:p w:rsidR="0060227A" w:rsidRDefault="004E2414" w:rsidP="00BB35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c>
          <w:tcPr>
            <w:tcW w:w="1985" w:type="dxa"/>
          </w:tcPr>
          <w:p w:rsidR="0060227A" w:rsidRDefault="004E2414" w:rsidP="00BB35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r>
      <w:tr w:rsidR="00681927" w:rsidRPr="00A55B75" w:rsidTr="00681927">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hideMark/>
          </w:tcPr>
          <w:p w:rsidR="004E2414" w:rsidRPr="00A55B75" w:rsidRDefault="004E2414" w:rsidP="00BB3501">
            <w:pPr>
              <w:rPr>
                <w:rFonts w:ascii="Times New Roman" w:hAnsi="Times New Roman"/>
                <w:color w:val="000000"/>
                <w:sz w:val="24"/>
                <w:szCs w:val="24"/>
              </w:rPr>
            </w:pPr>
            <w:r>
              <w:rPr>
                <w:rFonts w:ascii="Times New Roman" w:hAnsi="Times New Roman"/>
                <w:color w:val="000000"/>
                <w:sz w:val="24"/>
                <w:szCs w:val="24"/>
              </w:rPr>
              <w:t>DAVID BETANCUR</w:t>
            </w:r>
            <w:r w:rsidR="0060227A" w:rsidRPr="00A55B75">
              <w:rPr>
                <w:rFonts w:ascii="Times New Roman" w:hAnsi="Times New Roman"/>
                <w:color w:val="000000"/>
                <w:sz w:val="24"/>
                <w:szCs w:val="24"/>
              </w:rPr>
              <w:t> </w:t>
            </w:r>
          </w:p>
        </w:tc>
        <w:tc>
          <w:tcPr>
            <w:tcW w:w="1418" w:type="dxa"/>
            <w:hideMark/>
          </w:tcPr>
          <w:p w:rsidR="0060227A" w:rsidRPr="00A55B75" w:rsidRDefault="0060227A" w:rsidP="004E241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sidRPr="00A55B75">
              <w:rPr>
                <w:rFonts w:ascii="Times New Roman" w:hAnsi="Times New Roman"/>
                <w:color w:val="000000"/>
                <w:sz w:val="24"/>
                <w:szCs w:val="24"/>
              </w:rPr>
              <w:t>2</w:t>
            </w:r>
            <w:r w:rsidR="004E2414">
              <w:rPr>
                <w:rFonts w:ascii="Times New Roman" w:hAnsi="Times New Roman"/>
                <w:color w:val="000000"/>
                <w:sz w:val="24"/>
                <w:szCs w:val="24"/>
              </w:rPr>
              <w:t>01012330</w:t>
            </w:r>
          </w:p>
        </w:tc>
        <w:tc>
          <w:tcPr>
            <w:tcW w:w="1701" w:type="dxa"/>
            <w:hideMark/>
          </w:tcPr>
          <w:p w:rsidR="0060227A" w:rsidRPr="00A55B75" w:rsidRDefault="004E2414" w:rsidP="0060227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3.65</w:t>
            </w:r>
          </w:p>
        </w:tc>
        <w:tc>
          <w:tcPr>
            <w:tcW w:w="1842" w:type="dxa"/>
            <w:hideMark/>
          </w:tcPr>
          <w:p w:rsidR="0060227A" w:rsidRPr="00A55B75" w:rsidRDefault="0060227A" w:rsidP="00BB3501">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c>
          <w:tcPr>
            <w:tcW w:w="1985" w:type="dxa"/>
            <w:hideMark/>
          </w:tcPr>
          <w:p w:rsidR="0060227A" w:rsidRPr="00A55B75" w:rsidRDefault="004E2414" w:rsidP="00BB3501">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r>
    </w:tbl>
    <w:p w:rsidR="0060227A" w:rsidRDefault="0060227A" w:rsidP="0060227A">
      <w:pPr>
        <w:pStyle w:val="Prrafodelista"/>
        <w:rPr>
          <w:rFonts w:ascii="Times New Roman" w:hAnsi="Times New Roman" w:cs="Times New Roman"/>
          <w:sz w:val="24"/>
          <w:szCs w:val="24"/>
        </w:rPr>
      </w:pPr>
    </w:p>
    <w:p w:rsidR="0060227A" w:rsidRDefault="004E2414" w:rsidP="0060227A">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Se procede con la distribución de los recursos que el CIC asignará en esta ocasión. La discusión acerca de los proyectos lleva a los asistentes a la conclusión de que, para la siguiente ocasión, se deben mejorar tanto el formato de solicitud de apoyo económico como el formato de carta de aval del profesor director, esta para permitir una valoración académica de los proyectos que anteceda a la entrega de los recursos.</w:t>
      </w:r>
    </w:p>
    <w:p w:rsidR="004E2414" w:rsidRDefault="004E2414" w:rsidP="004E2414">
      <w:pPr>
        <w:pStyle w:val="Normal1"/>
        <w:spacing w:line="240" w:lineRule="auto"/>
        <w:ind w:left="720"/>
        <w:contextualSpacing w:val="0"/>
        <w:jc w:val="both"/>
        <w:rPr>
          <w:rFonts w:ascii="Times New Roman" w:hAnsi="Times New Roman" w:cs="Times New Roman"/>
          <w:sz w:val="24"/>
          <w:szCs w:val="24"/>
        </w:rPr>
      </w:pPr>
    </w:p>
    <w:p w:rsidR="004E2414" w:rsidRDefault="004E2414" w:rsidP="0060227A">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En esta ocasión se decide que, teniendo en mente la excelencia y viabilidad de la propuesta y la necesidad del apoyo, los estudiantes</w:t>
      </w:r>
      <w:r w:rsidR="00136702">
        <w:rPr>
          <w:rFonts w:ascii="Times New Roman" w:hAnsi="Times New Roman" w:cs="Times New Roman"/>
          <w:sz w:val="24"/>
          <w:szCs w:val="24"/>
        </w:rPr>
        <w:t xml:space="preserve"> Laura Daniela Bonilla y Raúl David Torres (énfasis de composición) no recibirán ningún monto del apoyo económico solicitado. Esta decisión se toma porque el Comité considera que el apoyo económico no es determinante para el desarrollo del proyecto de grado.</w:t>
      </w:r>
    </w:p>
    <w:p w:rsidR="00C4586C" w:rsidRPr="0060227A" w:rsidRDefault="00C4586C" w:rsidP="00C4586C">
      <w:pPr>
        <w:pStyle w:val="Normal1"/>
        <w:spacing w:line="240" w:lineRule="auto"/>
        <w:ind w:left="720"/>
        <w:contextualSpacing w:val="0"/>
        <w:jc w:val="both"/>
        <w:rPr>
          <w:rFonts w:ascii="Times New Roman" w:hAnsi="Times New Roman" w:cs="Times New Roman"/>
          <w:sz w:val="24"/>
          <w:szCs w:val="24"/>
        </w:rPr>
      </w:pPr>
    </w:p>
    <w:p w:rsidR="00796ACB" w:rsidRDefault="004D0E73" w:rsidP="00796ACB">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Patricia Zalamea, Decana de la Facultad, asegura que en este caso con respecto a los proyectos de las estudiantes Susana Vargas y María José Sanchez no puede tomarse una decisión porque no se cuenta con la suficiente información acerca del proyecto. Catalina Rodríguez queda encargada de comunicarse con las estudiantes para solicitarles que a más tardar el lunes envíen una ampliación </w:t>
      </w:r>
      <w:r w:rsidR="008C72D0">
        <w:rPr>
          <w:rFonts w:ascii="Times New Roman" w:hAnsi="Times New Roman" w:cs="Times New Roman"/>
          <w:sz w:val="24"/>
          <w:szCs w:val="24"/>
        </w:rPr>
        <w:t>de la información sobre su proyecto para que de manera virtual el comité decida el monto que se destinará para apoyarlas.</w:t>
      </w:r>
    </w:p>
    <w:p w:rsidR="00796ACB" w:rsidRDefault="00796ACB" w:rsidP="00796ACB">
      <w:pPr>
        <w:pStyle w:val="Prrafodelista"/>
        <w:rPr>
          <w:rFonts w:ascii="Times New Roman" w:hAnsi="Times New Roman" w:cs="Times New Roman"/>
          <w:sz w:val="24"/>
          <w:szCs w:val="24"/>
        </w:rPr>
      </w:pPr>
    </w:p>
    <w:p w:rsidR="00796ACB" w:rsidRPr="00796ACB" w:rsidRDefault="00796ACB" w:rsidP="00796ACB">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Con respecto a los demás estudiantes el cuadro </w:t>
      </w:r>
      <w:r w:rsidR="001E0DC2">
        <w:rPr>
          <w:rFonts w:ascii="Times New Roman" w:hAnsi="Times New Roman" w:cs="Times New Roman"/>
          <w:sz w:val="24"/>
          <w:szCs w:val="24"/>
        </w:rPr>
        <w:t xml:space="preserve">definitivo </w:t>
      </w:r>
      <w:r>
        <w:rPr>
          <w:rFonts w:ascii="Times New Roman" w:hAnsi="Times New Roman" w:cs="Times New Roman"/>
          <w:sz w:val="24"/>
          <w:szCs w:val="24"/>
        </w:rPr>
        <w:t xml:space="preserve">de </w:t>
      </w:r>
      <w:r w:rsidR="001E0DC2">
        <w:rPr>
          <w:rFonts w:ascii="Times New Roman" w:hAnsi="Times New Roman" w:cs="Times New Roman"/>
          <w:sz w:val="24"/>
          <w:szCs w:val="24"/>
        </w:rPr>
        <w:t xml:space="preserve">distribución de los recursos es el </w:t>
      </w:r>
      <w:proofErr w:type="spellStart"/>
      <w:r w:rsidR="001E0DC2">
        <w:rPr>
          <w:rFonts w:ascii="Times New Roman" w:hAnsi="Times New Roman" w:cs="Times New Roman"/>
          <w:sz w:val="24"/>
          <w:szCs w:val="24"/>
        </w:rPr>
        <w:t>siguienre</w:t>
      </w:r>
      <w:proofErr w:type="spellEnd"/>
      <w:r w:rsidR="001E0DC2">
        <w:rPr>
          <w:rFonts w:ascii="Times New Roman" w:hAnsi="Times New Roman" w:cs="Times New Roman"/>
          <w:sz w:val="24"/>
          <w:szCs w:val="24"/>
        </w:rPr>
        <w:t>:</w:t>
      </w:r>
    </w:p>
    <w:p w:rsidR="00136702" w:rsidRDefault="00136702" w:rsidP="00136702">
      <w:pPr>
        <w:pStyle w:val="Prrafodelista"/>
        <w:rPr>
          <w:rFonts w:ascii="Times New Roman" w:hAnsi="Times New Roman" w:cs="Times New Roman"/>
          <w:sz w:val="24"/>
          <w:szCs w:val="24"/>
        </w:rPr>
      </w:pPr>
    </w:p>
    <w:tbl>
      <w:tblPr>
        <w:tblStyle w:val="Cuadrculaclara"/>
        <w:tblW w:w="8897" w:type="dxa"/>
        <w:tblLayout w:type="fixed"/>
        <w:tblLook w:val="04A0" w:firstRow="1" w:lastRow="0" w:firstColumn="1" w:lastColumn="0" w:noHBand="0" w:noVBand="1"/>
      </w:tblPr>
      <w:tblGrid>
        <w:gridCol w:w="1951"/>
        <w:gridCol w:w="1418"/>
        <w:gridCol w:w="1701"/>
        <w:gridCol w:w="1842"/>
        <w:gridCol w:w="1985"/>
      </w:tblGrid>
      <w:tr w:rsidR="00136702" w:rsidRPr="00A55B75" w:rsidTr="00BC53CD">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51" w:type="dxa"/>
            <w:hideMark/>
          </w:tcPr>
          <w:p w:rsidR="00136702" w:rsidRPr="00A55B75" w:rsidRDefault="00136702" w:rsidP="00BC53CD">
            <w:pPr>
              <w:rPr>
                <w:rFonts w:ascii="Times New Roman" w:hAnsi="Times New Roman"/>
                <w:b w:val="0"/>
                <w:bCs w:val="0"/>
                <w:color w:val="000000"/>
                <w:sz w:val="24"/>
                <w:szCs w:val="24"/>
              </w:rPr>
            </w:pPr>
            <w:r w:rsidRPr="00A55B75">
              <w:rPr>
                <w:rFonts w:ascii="Times New Roman" w:hAnsi="Times New Roman"/>
                <w:color w:val="000000"/>
                <w:sz w:val="24"/>
                <w:szCs w:val="24"/>
              </w:rPr>
              <w:t>ESTUDIANTE</w:t>
            </w:r>
          </w:p>
        </w:tc>
        <w:tc>
          <w:tcPr>
            <w:tcW w:w="1418" w:type="dxa"/>
            <w:hideMark/>
          </w:tcPr>
          <w:p w:rsidR="00136702" w:rsidRPr="00A55B75" w:rsidRDefault="00136702" w:rsidP="00BC53C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CÓDIGO</w:t>
            </w:r>
          </w:p>
        </w:tc>
        <w:tc>
          <w:tcPr>
            <w:tcW w:w="1701" w:type="dxa"/>
            <w:hideMark/>
          </w:tcPr>
          <w:p w:rsidR="00136702" w:rsidRPr="00A55B75" w:rsidRDefault="00136702" w:rsidP="00BC53C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PROMEDI</w:t>
            </w:r>
            <w:r>
              <w:rPr>
                <w:rFonts w:ascii="Times New Roman" w:hAnsi="Times New Roman"/>
                <w:color w:val="000000"/>
                <w:sz w:val="24"/>
                <w:szCs w:val="24"/>
              </w:rPr>
              <w:t>O</w:t>
            </w:r>
          </w:p>
        </w:tc>
        <w:tc>
          <w:tcPr>
            <w:tcW w:w="1842" w:type="dxa"/>
            <w:hideMark/>
          </w:tcPr>
          <w:p w:rsidR="00136702" w:rsidRPr="00A55B75" w:rsidRDefault="00136702" w:rsidP="00BC53C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VALOR TOTAL SOLICITADO</w:t>
            </w:r>
          </w:p>
        </w:tc>
        <w:tc>
          <w:tcPr>
            <w:tcW w:w="1985" w:type="dxa"/>
            <w:hideMark/>
          </w:tcPr>
          <w:p w:rsidR="00136702" w:rsidRPr="00A55B75" w:rsidRDefault="00136702" w:rsidP="00BC53C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sidRPr="00A55B75">
              <w:rPr>
                <w:rFonts w:ascii="Times New Roman" w:hAnsi="Times New Roman"/>
                <w:color w:val="000000"/>
                <w:sz w:val="24"/>
                <w:szCs w:val="24"/>
              </w:rPr>
              <w:t>VALOR TOTAL APROBADO</w:t>
            </w:r>
          </w:p>
        </w:tc>
      </w:tr>
      <w:tr w:rsidR="00136702" w:rsidRPr="00A55B75" w:rsidTr="00BC53C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tcPr>
          <w:p w:rsidR="00136702" w:rsidRDefault="001E0DC2" w:rsidP="00BC53CD">
            <w:pPr>
              <w:rPr>
                <w:rFonts w:ascii="Times New Roman" w:hAnsi="Times New Roman"/>
                <w:color w:val="000000"/>
                <w:sz w:val="24"/>
                <w:szCs w:val="24"/>
              </w:rPr>
            </w:pPr>
            <w:r>
              <w:rPr>
                <w:rFonts w:ascii="Times New Roman" w:hAnsi="Times New Roman"/>
                <w:color w:val="000000"/>
                <w:sz w:val="24"/>
                <w:szCs w:val="24"/>
              </w:rPr>
              <w:t>LAURA GARZÓN</w:t>
            </w:r>
          </w:p>
        </w:tc>
        <w:tc>
          <w:tcPr>
            <w:tcW w:w="1418" w:type="dxa"/>
          </w:tcPr>
          <w:p w:rsidR="00136702" w:rsidRPr="00A55B75" w:rsidRDefault="001E0DC2" w:rsidP="00BC5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201011596</w:t>
            </w:r>
          </w:p>
        </w:tc>
        <w:tc>
          <w:tcPr>
            <w:tcW w:w="1701" w:type="dxa"/>
          </w:tcPr>
          <w:p w:rsidR="0013670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4.64</w:t>
            </w:r>
          </w:p>
        </w:tc>
        <w:tc>
          <w:tcPr>
            <w:tcW w:w="1842" w:type="dxa"/>
          </w:tcPr>
          <w:p w:rsidR="0013670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771.854</w:t>
            </w:r>
          </w:p>
        </w:tc>
        <w:tc>
          <w:tcPr>
            <w:tcW w:w="1985" w:type="dxa"/>
          </w:tcPr>
          <w:p w:rsidR="0013670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550.000</w:t>
            </w:r>
          </w:p>
        </w:tc>
      </w:tr>
      <w:tr w:rsidR="00136702" w:rsidRPr="00A55B75" w:rsidTr="00BC53CD">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hideMark/>
          </w:tcPr>
          <w:p w:rsidR="00136702" w:rsidRPr="00A55B75" w:rsidRDefault="001E0DC2" w:rsidP="00BC53CD">
            <w:pPr>
              <w:rPr>
                <w:rFonts w:ascii="Times New Roman" w:hAnsi="Times New Roman"/>
                <w:color w:val="000000"/>
                <w:sz w:val="24"/>
                <w:szCs w:val="24"/>
              </w:rPr>
            </w:pPr>
            <w:r>
              <w:rPr>
                <w:rFonts w:ascii="Times New Roman" w:hAnsi="Times New Roman"/>
                <w:color w:val="000000"/>
                <w:sz w:val="24"/>
                <w:szCs w:val="24"/>
              </w:rPr>
              <w:t>DANIEL JIMENEZ</w:t>
            </w:r>
            <w:r w:rsidR="00136702" w:rsidRPr="00A55B75">
              <w:rPr>
                <w:rFonts w:ascii="Times New Roman" w:hAnsi="Times New Roman"/>
                <w:color w:val="000000"/>
                <w:sz w:val="24"/>
                <w:szCs w:val="24"/>
              </w:rPr>
              <w:t> </w:t>
            </w:r>
          </w:p>
        </w:tc>
        <w:tc>
          <w:tcPr>
            <w:tcW w:w="1418" w:type="dxa"/>
            <w:hideMark/>
          </w:tcPr>
          <w:p w:rsidR="00136702" w:rsidRPr="00A55B75"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201111277</w:t>
            </w:r>
          </w:p>
        </w:tc>
        <w:tc>
          <w:tcPr>
            <w:tcW w:w="1701" w:type="dxa"/>
            <w:hideMark/>
          </w:tcPr>
          <w:p w:rsidR="00136702" w:rsidRPr="00A55B75"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4.12</w:t>
            </w:r>
          </w:p>
        </w:tc>
        <w:tc>
          <w:tcPr>
            <w:tcW w:w="1842" w:type="dxa"/>
            <w:hideMark/>
          </w:tcPr>
          <w:p w:rsidR="00136702" w:rsidRPr="00A55B75"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695.144</w:t>
            </w:r>
          </w:p>
        </w:tc>
        <w:tc>
          <w:tcPr>
            <w:tcW w:w="1985" w:type="dxa"/>
            <w:hideMark/>
          </w:tcPr>
          <w:p w:rsidR="00136702" w:rsidRPr="00A55B75"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564.644</w:t>
            </w:r>
          </w:p>
        </w:tc>
      </w:tr>
      <w:tr w:rsidR="001E0DC2" w:rsidRPr="00A55B75" w:rsidTr="00BC53C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tcPr>
          <w:p w:rsidR="001E0DC2" w:rsidRDefault="001E0DC2" w:rsidP="00BC53CD">
            <w:pPr>
              <w:rPr>
                <w:rFonts w:ascii="Times New Roman" w:hAnsi="Times New Roman"/>
                <w:color w:val="000000"/>
                <w:sz w:val="24"/>
                <w:szCs w:val="24"/>
              </w:rPr>
            </w:pPr>
            <w:r>
              <w:rPr>
                <w:rFonts w:ascii="Times New Roman" w:hAnsi="Times New Roman"/>
                <w:color w:val="000000"/>
                <w:sz w:val="24"/>
                <w:szCs w:val="24"/>
              </w:rPr>
              <w:t>RAUL TORRES (Violín)</w:t>
            </w:r>
          </w:p>
        </w:tc>
        <w:tc>
          <w:tcPr>
            <w:tcW w:w="1418" w:type="dxa"/>
          </w:tcPr>
          <w:p w:rsidR="001E0DC2" w:rsidRPr="00A55B75"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201018352</w:t>
            </w:r>
          </w:p>
        </w:tc>
        <w:tc>
          <w:tcPr>
            <w:tcW w:w="1701"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4.57</w:t>
            </w:r>
          </w:p>
        </w:tc>
        <w:tc>
          <w:tcPr>
            <w:tcW w:w="1842"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c>
          <w:tcPr>
            <w:tcW w:w="1985"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r>
      <w:tr w:rsidR="001E0DC2" w:rsidRPr="00A55B75" w:rsidTr="00BC53CD">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tcPr>
          <w:p w:rsidR="001E0DC2" w:rsidRDefault="001E0DC2" w:rsidP="00BC53CD">
            <w:pPr>
              <w:rPr>
                <w:rFonts w:ascii="Times New Roman" w:hAnsi="Times New Roman"/>
                <w:color w:val="000000"/>
                <w:sz w:val="24"/>
                <w:szCs w:val="24"/>
              </w:rPr>
            </w:pPr>
            <w:r>
              <w:rPr>
                <w:rFonts w:ascii="Times New Roman" w:hAnsi="Times New Roman"/>
                <w:color w:val="000000"/>
                <w:sz w:val="24"/>
                <w:szCs w:val="24"/>
              </w:rPr>
              <w:lastRenderedPageBreak/>
              <w:t>ISABELLA ARIZA</w:t>
            </w:r>
          </w:p>
        </w:tc>
        <w:tc>
          <w:tcPr>
            <w:tcW w:w="1418" w:type="dxa"/>
          </w:tcPr>
          <w:p w:rsidR="001E0DC2" w:rsidRPr="00A55B75"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201011203</w:t>
            </w:r>
          </w:p>
        </w:tc>
        <w:tc>
          <w:tcPr>
            <w:tcW w:w="1701" w:type="dxa"/>
          </w:tcPr>
          <w:p w:rsidR="001E0DC2"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4.37</w:t>
            </w:r>
          </w:p>
        </w:tc>
        <w:tc>
          <w:tcPr>
            <w:tcW w:w="1842" w:type="dxa"/>
          </w:tcPr>
          <w:p w:rsidR="001E0DC2"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c>
          <w:tcPr>
            <w:tcW w:w="1985" w:type="dxa"/>
          </w:tcPr>
          <w:p w:rsidR="001E0DC2" w:rsidRDefault="001E0DC2" w:rsidP="00BC53C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1’000.000</w:t>
            </w:r>
          </w:p>
        </w:tc>
      </w:tr>
      <w:tr w:rsidR="001E0DC2" w:rsidRPr="00A55B75" w:rsidTr="00BC53C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951" w:type="dxa"/>
          </w:tcPr>
          <w:p w:rsidR="001E0DC2" w:rsidRDefault="001E0DC2" w:rsidP="00BC53CD">
            <w:pPr>
              <w:rPr>
                <w:rFonts w:ascii="Times New Roman" w:hAnsi="Times New Roman"/>
                <w:color w:val="000000"/>
                <w:sz w:val="24"/>
                <w:szCs w:val="24"/>
              </w:rPr>
            </w:pPr>
            <w:r>
              <w:rPr>
                <w:rFonts w:ascii="Times New Roman" w:hAnsi="Times New Roman"/>
                <w:color w:val="000000"/>
                <w:sz w:val="24"/>
                <w:szCs w:val="24"/>
              </w:rPr>
              <w:t>LUIS CLAVIJO</w:t>
            </w:r>
          </w:p>
        </w:tc>
        <w:tc>
          <w:tcPr>
            <w:tcW w:w="1418" w:type="dxa"/>
          </w:tcPr>
          <w:p w:rsidR="001E0DC2" w:rsidRPr="00A55B75"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200921487</w:t>
            </w:r>
          </w:p>
        </w:tc>
        <w:tc>
          <w:tcPr>
            <w:tcW w:w="1701"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4.15</w:t>
            </w:r>
          </w:p>
        </w:tc>
        <w:tc>
          <w:tcPr>
            <w:tcW w:w="1842"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979.000</w:t>
            </w:r>
          </w:p>
        </w:tc>
        <w:tc>
          <w:tcPr>
            <w:tcW w:w="1985" w:type="dxa"/>
          </w:tcPr>
          <w:p w:rsidR="001E0DC2" w:rsidRDefault="001E0DC2" w:rsidP="00BC5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bookmarkStart w:id="0" w:name="_GoBack"/>
            <w:r>
              <w:rPr>
                <w:rFonts w:ascii="Times New Roman" w:hAnsi="Times New Roman"/>
                <w:color w:val="000000"/>
                <w:sz w:val="24"/>
                <w:szCs w:val="24"/>
              </w:rPr>
              <w:t>979.000</w:t>
            </w:r>
            <w:bookmarkEnd w:id="0"/>
          </w:p>
        </w:tc>
      </w:tr>
    </w:tbl>
    <w:p w:rsidR="00136702" w:rsidRDefault="00136702" w:rsidP="00136702">
      <w:pPr>
        <w:pStyle w:val="Prrafodelista"/>
        <w:rPr>
          <w:rFonts w:ascii="Times New Roman" w:hAnsi="Times New Roman" w:cs="Times New Roman"/>
          <w:sz w:val="24"/>
          <w:szCs w:val="24"/>
        </w:rPr>
      </w:pPr>
    </w:p>
    <w:p w:rsidR="00014CEC" w:rsidRPr="00E16D91" w:rsidRDefault="00E16D91" w:rsidP="00E16D91">
      <w:pPr>
        <w:rPr>
          <w:rFonts w:ascii="Times New Roman" w:hAnsi="Times New Roman" w:cs="Times New Roman"/>
          <w:sz w:val="24"/>
          <w:szCs w:val="24"/>
        </w:rPr>
      </w:pPr>
      <w:r>
        <w:rPr>
          <w:rFonts w:ascii="Times New Roman" w:hAnsi="Times New Roman" w:cs="Times New Roman"/>
          <w:sz w:val="24"/>
          <w:szCs w:val="24"/>
        </w:rPr>
        <w:t>Siendo las 2:</w:t>
      </w:r>
      <w:r w:rsidR="001E0DC2">
        <w:rPr>
          <w:rFonts w:ascii="Times New Roman" w:hAnsi="Times New Roman" w:cs="Times New Roman"/>
          <w:sz w:val="24"/>
          <w:szCs w:val="24"/>
        </w:rPr>
        <w:t>30</w:t>
      </w:r>
      <w:r>
        <w:rPr>
          <w:rFonts w:ascii="Times New Roman" w:hAnsi="Times New Roman" w:cs="Times New Roman"/>
          <w:sz w:val="24"/>
          <w:szCs w:val="24"/>
        </w:rPr>
        <w:t xml:space="preserve"> se levanta la sesión.</w:t>
      </w:r>
    </w:p>
    <w:sectPr w:rsidR="00014CEC" w:rsidRPr="00E16D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F7EA0"/>
    <w:multiLevelType w:val="hybridMultilevel"/>
    <w:tmpl w:val="0B4A8BF0"/>
    <w:lvl w:ilvl="0" w:tplc="5D8669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5EDA08C5"/>
    <w:multiLevelType w:val="hybridMultilevel"/>
    <w:tmpl w:val="AA68C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6B44B4A"/>
    <w:multiLevelType w:val="hybridMultilevel"/>
    <w:tmpl w:val="3EB89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FD57114"/>
    <w:multiLevelType w:val="hybridMultilevel"/>
    <w:tmpl w:val="842E8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A9"/>
    <w:rsid w:val="00014CEC"/>
    <w:rsid w:val="00063163"/>
    <w:rsid w:val="00136702"/>
    <w:rsid w:val="001923CE"/>
    <w:rsid w:val="001E0DC2"/>
    <w:rsid w:val="00212F09"/>
    <w:rsid w:val="00284F5A"/>
    <w:rsid w:val="00291E9D"/>
    <w:rsid w:val="002C0501"/>
    <w:rsid w:val="00321779"/>
    <w:rsid w:val="00350179"/>
    <w:rsid w:val="003C562A"/>
    <w:rsid w:val="003F4340"/>
    <w:rsid w:val="004642C4"/>
    <w:rsid w:val="004C38D0"/>
    <w:rsid w:val="004D0E73"/>
    <w:rsid w:val="004D69C4"/>
    <w:rsid w:val="004E2414"/>
    <w:rsid w:val="0060227A"/>
    <w:rsid w:val="00681927"/>
    <w:rsid w:val="006C5625"/>
    <w:rsid w:val="006F2839"/>
    <w:rsid w:val="00742D02"/>
    <w:rsid w:val="00794AAA"/>
    <w:rsid w:val="00796ACB"/>
    <w:rsid w:val="007A1CEA"/>
    <w:rsid w:val="007B70D4"/>
    <w:rsid w:val="008C72D0"/>
    <w:rsid w:val="008E4CB6"/>
    <w:rsid w:val="008F0A88"/>
    <w:rsid w:val="00A03C7A"/>
    <w:rsid w:val="00A12BE5"/>
    <w:rsid w:val="00AB0FA9"/>
    <w:rsid w:val="00B356DC"/>
    <w:rsid w:val="00B65772"/>
    <w:rsid w:val="00C04FF7"/>
    <w:rsid w:val="00C4586C"/>
    <w:rsid w:val="00C77EF6"/>
    <w:rsid w:val="00D458E6"/>
    <w:rsid w:val="00D467F7"/>
    <w:rsid w:val="00DC713B"/>
    <w:rsid w:val="00E0441E"/>
    <w:rsid w:val="00E16D91"/>
    <w:rsid w:val="00E56C6F"/>
    <w:rsid w:val="00E57A43"/>
    <w:rsid w:val="00F770C3"/>
    <w:rsid w:val="00F92098"/>
    <w:rsid w:val="00FD06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B0FA9"/>
    <w:pPr>
      <w:widowControl w:val="0"/>
      <w:spacing w:after="0"/>
      <w:contextualSpacing/>
    </w:pPr>
    <w:rPr>
      <w:rFonts w:ascii="Arial" w:eastAsia="Arial" w:hAnsi="Arial" w:cs="Arial"/>
      <w:color w:val="000000"/>
      <w:lang w:val="es-ES" w:eastAsia="es-ES"/>
    </w:rPr>
  </w:style>
  <w:style w:type="paragraph" w:styleId="Prrafodelista">
    <w:name w:val="List Paragraph"/>
    <w:basedOn w:val="Normal"/>
    <w:uiPriority w:val="34"/>
    <w:qFormat/>
    <w:rsid w:val="00AB0FA9"/>
    <w:pPr>
      <w:ind w:left="720"/>
      <w:contextualSpacing/>
    </w:pPr>
  </w:style>
  <w:style w:type="table" w:styleId="Sombreadoclaro">
    <w:name w:val="Light Shading"/>
    <w:basedOn w:val="Tablanormal"/>
    <w:uiPriority w:val="60"/>
    <w:rsid w:val="006819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6819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014C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D45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58E6"/>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B0FA9"/>
    <w:pPr>
      <w:widowControl w:val="0"/>
      <w:spacing w:after="0"/>
      <w:contextualSpacing/>
    </w:pPr>
    <w:rPr>
      <w:rFonts w:ascii="Arial" w:eastAsia="Arial" w:hAnsi="Arial" w:cs="Arial"/>
      <w:color w:val="000000"/>
      <w:lang w:val="es-ES" w:eastAsia="es-ES"/>
    </w:rPr>
  </w:style>
  <w:style w:type="paragraph" w:styleId="Prrafodelista">
    <w:name w:val="List Paragraph"/>
    <w:basedOn w:val="Normal"/>
    <w:uiPriority w:val="34"/>
    <w:qFormat/>
    <w:rsid w:val="00AB0FA9"/>
    <w:pPr>
      <w:ind w:left="720"/>
      <w:contextualSpacing/>
    </w:pPr>
  </w:style>
  <w:style w:type="table" w:styleId="Sombreadoclaro">
    <w:name w:val="Light Shading"/>
    <w:basedOn w:val="Tablanormal"/>
    <w:uiPriority w:val="60"/>
    <w:rsid w:val="006819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6819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014C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D45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58E6"/>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5AB33-E81D-4BA4-A382-837ABD6E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8</cp:revision>
  <dcterms:created xsi:type="dcterms:W3CDTF">2015-09-17T14:33:00Z</dcterms:created>
  <dcterms:modified xsi:type="dcterms:W3CDTF">2015-09-17T21:00:00Z</dcterms:modified>
</cp:coreProperties>
</file>